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E4" w:rsidRPr="00C96E20" w:rsidRDefault="00B815E4" w:rsidP="00B815E4">
      <w:pPr>
        <w:jc w:val="center"/>
        <w:rPr>
          <w:rFonts w:ascii="Century Gothic" w:hAnsi="Century Gothic"/>
          <w:b/>
          <w:sz w:val="28"/>
          <w:szCs w:val="28"/>
          <w:u w:val="single"/>
        </w:rPr>
      </w:pPr>
      <w:r w:rsidRPr="00C96E20">
        <w:rPr>
          <w:rFonts w:ascii="Century Gothic" w:hAnsi="Century Gothic"/>
          <w:b/>
          <w:sz w:val="28"/>
          <w:szCs w:val="28"/>
          <w:u w:val="single"/>
        </w:rPr>
        <w:t>The Newborns’ and Mothers’ Health Protection Act (the Newborns’ Act or NMHPA) – Content of Required Notice</w:t>
      </w:r>
    </w:p>
    <w:p w:rsidR="00B815E4" w:rsidRDefault="00B815E4" w:rsidP="00B815E4">
      <w:pPr>
        <w:jc w:val="center"/>
        <w:rPr>
          <w:rFonts w:ascii="Century Gothic" w:hAnsi="Century Gothic"/>
          <w:b/>
          <w:sz w:val="28"/>
          <w:szCs w:val="28"/>
          <w:u w:val="single"/>
        </w:rPr>
      </w:pPr>
    </w:p>
    <w:p w:rsidR="00D34F2B" w:rsidRPr="00C96E20" w:rsidRDefault="00D34F2B" w:rsidP="00B815E4">
      <w:pPr>
        <w:jc w:val="center"/>
        <w:rPr>
          <w:rFonts w:ascii="Century Gothic" w:hAnsi="Century Gothic"/>
          <w:b/>
          <w:sz w:val="28"/>
          <w:szCs w:val="28"/>
          <w:u w:val="single"/>
        </w:rPr>
      </w:pPr>
      <w:bookmarkStart w:id="0" w:name="_GoBack"/>
      <w:bookmarkEnd w:id="0"/>
    </w:p>
    <w:p w:rsidR="00B815E4" w:rsidRPr="00C96E20" w:rsidRDefault="00492DB3" w:rsidP="00492DB3">
      <w:pPr>
        <w:rPr>
          <w:rFonts w:ascii="Century Gothic" w:hAnsi="Century Gothic"/>
          <w:sz w:val="20"/>
          <w:szCs w:val="20"/>
        </w:rPr>
      </w:pPr>
      <w:r w:rsidRPr="00C96E20">
        <w:rPr>
          <w:rFonts w:ascii="Century Gothic" w:hAnsi="Century Gothic"/>
          <w:sz w:val="20"/>
          <w:szCs w:val="20"/>
          <w:highlight w:val="lightGray"/>
        </w:rPr>
        <w:t>[Include the following two paragraphs for non-municipal groups]</w:t>
      </w:r>
    </w:p>
    <w:p w:rsidR="00B815E4" w:rsidRPr="00C96E20" w:rsidRDefault="00B815E4" w:rsidP="00B815E4">
      <w:pPr>
        <w:rPr>
          <w:rFonts w:ascii="Century Gothic" w:hAnsi="Century Gothic"/>
          <w:sz w:val="20"/>
          <w:szCs w:val="20"/>
        </w:rPr>
      </w:pPr>
      <w:r w:rsidRPr="00C96E20">
        <w:rPr>
          <w:rFonts w:ascii="Century Gothic" w:hAnsi="Century Gothic"/>
          <w:sz w:val="20"/>
          <w:szCs w:val="20"/>
        </w:rPr>
        <w:t xml:space="preserve">The DOL regulations contain the following statement, which will be deemed to satisfy the employer's obligation to describe the federal requirements relating to hospital length of stay under NMHPA: </w:t>
      </w:r>
    </w:p>
    <w:p w:rsidR="00B815E4" w:rsidRPr="00C96E20" w:rsidRDefault="00B815E4" w:rsidP="00B815E4">
      <w:pPr>
        <w:rPr>
          <w:rFonts w:ascii="Century Gothic" w:hAnsi="Century Gothic"/>
          <w:sz w:val="20"/>
          <w:szCs w:val="20"/>
        </w:rPr>
      </w:pPr>
    </w:p>
    <w:p w:rsidR="00B815E4" w:rsidRPr="00C96E20" w:rsidRDefault="00B815E4" w:rsidP="00B815E4">
      <w:pPr>
        <w:ind w:left="720"/>
        <w:rPr>
          <w:rFonts w:ascii="Century Gothic" w:hAnsi="Century Gothic"/>
          <w:sz w:val="20"/>
          <w:szCs w:val="20"/>
        </w:rPr>
      </w:pPr>
      <w:r w:rsidRPr="00C96E20">
        <w:rPr>
          <w:rFonts w:ascii="Century Gothic" w:hAnsi="Century Gothic"/>
          <w:sz w:val="20"/>
          <w:szCs w:val="20"/>
        </w:rPr>
        <w:t xml:space="preserve">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issuer for prescribing a length of stay not in excess of 48 hours (or 96 hours). </w:t>
      </w:r>
      <w:bookmarkStart w:id="1" w:name="SRC_56"/>
      <w:bookmarkEnd w:id="1"/>
    </w:p>
    <w:p w:rsidR="00B815E4" w:rsidRPr="00C96E20" w:rsidRDefault="00B815E4" w:rsidP="00B815E4">
      <w:pPr>
        <w:rPr>
          <w:rFonts w:ascii="Century Gothic" w:hAnsi="Century Gothic"/>
          <w:sz w:val="20"/>
          <w:szCs w:val="20"/>
        </w:rPr>
      </w:pPr>
    </w:p>
    <w:p w:rsidR="00B815E4" w:rsidRPr="00C96E20" w:rsidRDefault="00B815E4" w:rsidP="00B815E4">
      <w:pPr>
        <w:rPr>
          <w:rFonts w:ascii="Century Gothic" w:hAnsi="Century Gothic"/>
          <w:sz w:val="20"/>
          <w:szCs w:val="20"/>
        </w:rPr>
      </w:pPr>
    </w:p>
    <w:p w:rsidR="00B815E4" w:rsidRPr="00C96E20" w:rsidRDefault="00B815E4" w:rsidP="00B815E4">
      <w:pPr>
        <w:rPr>
          <w:rFonts w:ascii="Century Gothic" w:hAnsi="Century Gothic"/>
          <w:sz w:val="20"/>
          <w:szCs w:val="20"/>
        </w:rPr>
      </w:pPr>
      <w:r w:rsidRPr="00C96E20">
        <w:rPr>
          <w:rFonts w:ascii="Century Gothic" w:hAnsi="Century Gothic"/>
          <w:sz w:val="20"/>
          <w:szCs w:val="20"/>
          <w:highlight w:val="lightGray"/>
        </w:rPr>
        <w:t xml:space="preserve">[Include the following </w:t>
      </w:r>
      <w:r w:rsidR="00492DB3" w:rsidRPr="00C96E20">
        <w:rPr>
          <w:rFonts w:ascii="Century Gothic" w:hAnsi="Century Gothic"/>
          <w:sz w:val="20"/>
          <w:szCs w:val="20"/>
          <w:highlight w:val="lightGray"/>
        </w:rPr>
        <w:t>for</w:t>
      </w:r>
      <w:r w:rsidRPr="00C96E20">
        <w:rPr>
          <w:rFonts w:ascii="Century Gothic" w:hAnsi="Century Gothic"/>
          <w:sz w:val="20"/>
          <w:szCs w:val="20"/>
          <w:highlight w:val="lightGray"/>
        </w:rPr>
        <w:t xml:space="preserve"> municipal group</w:t>
      </w:r>
      <w:r w:rsidR="00492DB3" w:rsidRPr="00C96E20">
        <w:rPr>
          <w:rFonts w:ascii="Century Gothic" w:hAnsi="Century Gothic"/>
          <w:sz w:val="20"/>
          <w:szCs w:val="20"/>
          <w:highlight w:val="lightGray"/>
        </w:rPr>
        <w:t>s that have</w:t>
      </w:r>
      <w:r w:rsidRPr="00C96E20">
        <w:rPr>
          <w:rFonts w:ascii="Century Gothic" w:hAnsi="Century Gothic"/>
          <w:sz w:val="20"/>
          <w:szCs w:val="20"/>
          <w:highlight w:val="lightGray"/>
        </w:rPr>
        <w:t xml:space="preserve"> </w:t>
      </w:r>
      <w:r w:rsidRPr="00C96E20">
        <w:rPr>
          <w:rFonts w:ascii="Century Gothic" w:hAnsi="Century Gothic"/>
          <w:sz w:val="20"/>
          <w:szCs w:val="20"/>
          <w:highlight w:val="lightGray"/>
          <w:u w:val="single"/>
        </w:rPr>
        <w:t>not</w:t>
      </w:r>
      <w:r w:rsidRPr="00C96E20">
        <w:rPr>
          <w:rFonts w:ascii="Century Gothic" w:hAnsi="Century Gothic"/>
          <w:sz w:val="20"/>
          <w:szCs w:val="20"/>
          <w:highlight w:val="lightGray"/>
        </w:rPr>
        <w:t xml:space="preserve"> opted out of NMHPA’s requirements</w:t>
      </w:r>
      <w:r w:rsidR="00492DB3" w:rsidRPr="00C96E20">
        <w:rPr>
          <w:rFonts w:ascii="Century Gothic" w:hAnsi="Century Gothic"/>
          <w:sz w:val="20"/>
          <w:szCs w:val="20"/>
          <w:highlight w:val="lightGray"/>
        </w:rPr>
        <w:t>]</w:t>
      </w:r>
    </w:p>
    <w:p w:rsidR="00B815E4" w:rsidRPr="00C96E20" w:rsidRDefault="00B815E4" w:rsidP="00B815E4">
      <w:pPr>
        <w:rPr>
          <w:rFonts w:ascii="Century Gothic" w:hAnsi="Century Gothic"/>
          <w:sz w:val="20"/>
          <w:szCs w:val="20"/>
        </w:rPr>
      </w:pPr>
      <w:r w:rsidRPr="00C96E20">
        <w:rPr>
          <w:rFonts w:ascii="Century Gothic" w:hAnsi="Century Gothic"/>
          <w:sz w:val="20"/>
          <w:szCs w:val="20"/>
        </w:rPr>
        <w:t xml:space="preserve">NMHPA requires a notice of its provisions to be provided by non-federal governmental plans, except for self-insured plans that have opted out of NMHPA's requirements and insured plans that are not required to comply with NMHPA. </w:t>
      </w:r>
      <w:bookmarkStart w:id="2" w:name="SRC_57"/>
      <w:bookmarkEnd w:id="2"/>
      <w:r w:rsidRPr="00C96E20">
        <w:rPr>
          <w:rFonts w:ascii="Century Gothic" w:hAnsi="Century Gothic"/>
          <w:sz w:val="20"/>
          <w:szCs w:val="20"/>
        </w:rPr>
        <w:t xml:space="preserve">The required notice must be included in the plan document, verbatim, as follows: </w:t>
      </w:r>
    </w:p>
    <w:p w:rsidR="00B815E4" w:rsidRPr="00C96E20" w:rsidRDefault="00B815E4" w:rsidP="00B815E4">
      <w:pPr>
        <w:rPr>
          <w:rFonts w:ascii="Century Gothic" w:hAnsi="Century Gothic"/>
          <w:sz w:val="20"/>
          <w:szCs w:val="20"/>
        </w:rPr>
      </w:pPr>
    </w:p>
    <w:p w:rsidR="00B815E4" w:rsidRPr="00C96E20" w:rsidRDefault="00B815E4" w:rsidP="00B815E4">
      <w:pPr>
        <w:ind w:left="720"/>
        <w:rPr>
          <w:rFonts w:ascii="Century Gothic" w:hAnsi="Century Gothic"/>
          <w:sz w:val="20"/>
          <w:szCs w:val="20"/>
        </w:rPr>
      </w:pPr>
      <w:r w:rsidRPr="00C96E20">
        <w:rPr>
          <w:rFonts w:ascii="Century Gothic" w:hAnsi="Century Gothic"/>
          <w:sz w:val="20"/>
          <w:szCs w:val="20"/>
        </w:rPr>
        <w:t>Under federal law, group health plans and health insurance issuers offering group health insurance generally may not restrict benefits for any hospital length of stay in connection with childbirth for the mother or the newborn child to less than 48 hours following a vaginal delivery, or less than 96 hours following a cesarean section. However, the plan or issuer may pay for a shorter stay if the attending physician (e.g., your physician, nurse, or midwife, or a physician assistant), after consultation with the mother, discharges the mother or newborn earlier.</w:t>
      </w:r>
    </w:p>
    <w:p w:rsidR="00B815E4" w:rsidRPr="00C96E20" w:rsidRDefault="00B815E4" w:rsidP="00B815E4">
      <w:pPr>
        <w:rPr>
          <w:rFonts w:ascii="Century Gothic" w:hAnsi="Century Gothic"/>
          <w:sz w:val="20"/>
          <w:szCs w:val="20"/>
        </w:rPr>
      </w:pPr>
    </w:p>
    <w:p w:rsidR="00B815E4" w:rsidRPr="00C96E20" w:rsidRDefault="00B815E4" w:rsidP="00B815E4">
      <w:pPr>
        <w:ind w:left="720"/>
        <w:rPr>
          <w:rFonts w:ascii="Century Gothic" w:hAnsi="Century Gothic"/>
          <w:sz w:val="20"/>
          <w:szCs w:val="20"/>
        </w:rPr>
      </w:pPr>
      <w:r w:rsidRPr="00C96E20">
        <w:rPr>
          <w:rFonts w:ascii="Century Gothic" w:hAnsi="Century Gothic"/>
          <w:sz w:val="20"/>
          <w:szCs w:val="20"/>
        </w:rPr>
        <w:t>Also, under federal law, plans and insurers may not set the level of benefits or out-of-pocket costs so that any later portion of the 48-hour (or 96-hour) stay is treated in a manner less favorable to the mother or newborn than any earlier portion of the stay.</w:t>
      </w:r>
    </w:p>
    <w:p w:rsidR="00B815E4" w:rsidRPr="00C96E20" w:rsidRDefault="00B815E4" w:rsidP="00B815E4">
      <w:pPr>
        <w:rPr>
          <w:rFonts w:ascii="Century Gothic" w:hAnsi="Century Gothic"/>
          <w:sz w:val="20"/>
          <w:szCs w:val="20"/>
        </w:rPr>
      </w:pPr>
    </w:p>
    <w:p w:rsidR="00B815E4" w:rsidRPr="00C96E20" w:rsidRDefault="00B815E4" w:rsidP="00B815E4">
      <w:pPr>
        <w:ind w:left="720"/>
        <w:rPr>
          <w:rFonts w:ascii="Century Gothic" w:hAnsi="Century Gothic"/>
          <w:sz w:val="20"/>
          <w:szCs w:val="20"/>
        </w:rPr>
      </w:pPr>
      <w:r w:rsidRPr="00C96E20">
        <w:rPr>
          <w:rFonts w:ascii="Century Gothic" w:hAnsi="Century Gothic"/>
          <w:sz w:val="20"/>
          <w:szCs w:val="20"/>
        </w:rPr>
        <w:t xml:space="preserve">In addition, a plan or issuer may not, under federal law, require that a physician or other health care provider obtain authorization for prescribing a length of stay of up to 48 hours (or 96 hours). However, to use certain providers or facilities, or to reduce your out-of-pocket costs, you may be required to obtain precertification. For information on precertification, contact your plan administrator. </w:t>
      </w:r>
      <w:bookmarkStart w:id="3" w:name="SRC_58"/>
      <w:bookmarkEnd w:id="3"/>
    </w:p>
    <w:p w:rsidR="00B815E4" w:rsidRPr="00C96E20" w:rsidRDefault="00B815E4" w:rsidP="00B815E4">
      <w:pPr>
        <w:rPr>
          <w:rFonts w:ascii="Century Gothic" w:hAnsi="Century Gothic"/>
          <w:sz w:val="20"/>
          <w:szCs w:val="20"/>
        </w:rPr>
      </w:pPr>
    </w:p>
    <w:p w:rsidR="007F6464" w:rsidRPr="00C96E20" w:rsidRDefault="007F6464" w:rsidP="00B815E4">
      <w:pPr>
        <w:rPr>
          <w:rFonts w:ascii="Century Gothic" w:hAnsi="Century Gothic"/>
          <w:sz w:val="20"/>
          <w:szCs w:val="20"/>
        </w:rPr>
      </w:pPr>
    </w:p>
    <w:sectPr w:rsidR="007F6464" w:rsidRPr="00C96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E4"/>
    <w:rsid w:val="002616E0"/>
    <w:rsid w:val="00492DB3"/>
    <w:rsid w:val="007F6464"/>
    <w:rsid w:val="00B815E4"/>
    <w:rsid w:val="00C96E20"/>
    <w:rsid w:val="00D3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5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B815E4"/>
    <w:pPr>
      <w:spacing w:before="264" w:after="26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5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B815E4"/>
    <w:pPr>
      <w:spacing w:before="264" w:after="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Weidenhammer Systems Corp.</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Bucher</dc:creator>
  <cp:lastModifiedBy>Clement, Bev</cp:lastModifiedBy>
  <cp:revision>3</cp:revision>
  <dcterms:created xsi:type="dcterms:W3CDTF">2012-12-21T15:51:00Z</dcterms:created>
  <dcterms:modified xsi:type="dcterms:W3CDTF">2013-06-20T13:07:00Z</dcterms:modified>
</cp:coreProperties>
</file>